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CONGIUNTIVITE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 Levodrop coll. 1 goccia 4 volte al giorno per 15 giorni</w:t>
      </w:r>
    </w:p>
    <w:p>
      <w:pPr>
        <w:pStyle w:val="BodyText"/>
        <w:widowControl/>
        <w:bidi w:val="0"/>
        <w:ind w:right="0"/>
        <w:jc w:val="left"/>
        <w:rPr/>
      </w:pPr>
      <w:r>
        <w:rPr/>
      </w:r>
    </w:p>
    <w:p>
      <w:pPr>
        <w:pStyle w:val="BodyText"/>
        <w:widowControl/>
        <w:bidi w:val="0"/>
        <w:ind w:right="0"/>
        <w:jc w:val="left"/>
        <w:rPr/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IPEREMIA CONGIUNTIVAL</w:t>
      </w: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E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Monoflox coll 1 gtt x 3 x 8 gg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Relys coll. 1 gtt x3 x 1 mese</w:t>
      </w:r>
    </w:p>
    <w:p>
      <w:pPr>
        <w:pStyle w:val="BodyText"/>
        <w:widowControl/>
        <w:numPr>
          <w:ilvl w:val="0"/>
          <w:numId w:val="1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/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Oki bust 1 die x 3 gg</w:t>
      </w:r>
    </w:p>
    <w:p>
      <w:pPr>
        <w:pStyle w:val="BodyText"/>
        <w:widowControl/>
        <w:bidi w:val="0"/>
        <w:ind w:right="0"/>
        <w:jc w:val="left"/>
        <w:rPr/>
      </w:pPr>
      <w:r>
        <w:rPr/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BLEFARITE DA HERPER SIMPLEX VIRUS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Zovirax crema x 5 volte /die (cute) per 12 giorni</w: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Virgan gel oculare x 5 /die per 12 giorni.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Da rivedere in caso do peggioramento.</w:t>
      </w:r>
    </w:p>
    <w:p>
      <w:pPr>
        <w:pStyle w:val="BodyText"/>
        <w:widowControl/>
        <w:bidi w:val="0"/>
        <w:ind w:right="0"/>
        <w:jc w:val="left"/>
        <w:rPr/>
      </w:pPr>
      <w:r>
        <w:rPr/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BLEFARO-CONGIUNTIVITE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1) Accurata pulizzia con romizione delle secrezioni palpebrale: blefarette Med x 37die in OD per 5 gg.</w:t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2) Oftaquix coll. X 4/die in OD per 5 giorni.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  <w:tab w:val="left" w:pos="932" w:leader="none"/>
        </w:tabs>
        <w:bidi w:val="0"/>
        <w:spacing w:before="0" w:after="0"/>
        <w:ind w:hanging="0" w:left="932" w:right="0"/>
        <w:jc w:val="left"/>
        <w:rPr/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Betabioptal pomata oft. X 37die in OD per 8 giorni.</w:t>
      </w:r>
    </w:p>
    <w:p>
      <w:pPr>
        <w:pStyle w:val="BodyText"/>
        <w:widowControl/>
        <w:bidi w:val="0"/>
        <w:ind w:right="0"/>
        <w:jc w:val="left"/>
        <w:rPr/>
      </w:pPr>
      <w:r>
        <w:rPr/>
      </w:r>
    </w:p>
    <w:p>
      <w:pPr>
        <w:pStyle w:val="BodyText"/>
        <w:widowControl/>
        <w:bidi w:val="0"/>
        <w:ind w:right="0"/>
        <w:jc w:val="left"/>
        <w:rPr>
          <w:rFonts w:ascii="Arial;Helvetica" w:hAnsi="Arial;Helvetica" w:cs="Arial;Helvetica"/>
          <w:b/>
          <w:bCs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/>
          <w:bCs/>
          <w:i w:val="false"/>
          <w:caps w:val="false"/>
          <w:smallCaps w:val="false"/>
          <w:color w:val="222222"/>
          <w:spacing w:val="0"/>
          <w:sz w:val="24"/>
        </w:rPr>
        <w:t>EMORRAGIA SOTTOCONGIUNTIVALE</w:t>
      </w:r>
    </w:p>
    <w:p>
      <w:pPr>
        <w:pStyle w:val="BodyText"/>
        <w:widowControl/>
        <w:bidi w:val="0"/>
        <w:spacing w:before="0" w:after="140"/>
        <w:ind w:right="0"/>
        <w:jc w:val="left"/>
        <w:rPr>
          <w:rFonts w:ascii="Arial;Helvetica" w:hAnsi="Arial;Helvetica" w:cs="Arial;Helvetica"/>
          <w:b w:val="false"/>
          <w:i w:val="false"/>
          <w:i w:val="false"/>
          <w:caps w:val="false"/>
          <w:smallCaps w:val="false"/>
          <w:color w:val="222222"/>
          <w:spacing w:val="0"/>
          <w:sz w:val="24"/>
        </w:rPr>
      </w:pPr>
      <w:r>
        <w:rPr>
          <w:rFonts w:cs="Arial;Helvetica" w:ascii="Arial;Helvetica" w:hAnsi="Arial;Helvetica"/>
          <w:b w:val="false"/>
          <w:i w:val="false"/>
          <w:caps w:val="false"/>
          <w:smallCaps w:val="false"/>
          <w:color w:val="222222"/>
          <w:spacing w:val="0"/>
          <w:sz w:val="24"/>
        </w:rPr>
        <w:t>1.Heparin coll x 3/die in OS per 8-10 gg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7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124</Words>
  <Characters>531</Characters>
  <CharactersWithSpaces>633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2024-04-29T23:04:44Z</dcterms:created>
  <dc:creator/>
  <dc:description/>
  <dc:language>it-IT</dc:language>
  <cp:lastModifiedBy/>
  <dcterms:modified xsi:type="dcterms:W3CDTF">2024-04-29T23:04:54Z</dcterms:modified>
  <cp:revision>1</cp:revision>
  <dc:subject/>
  <dc:title/>
</cp:coreProperties>
</file>